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5058"/>
        <w:gridCol w:w="4518"/>
      </w:tblGrid>
      <w:tr w:rsidR="00A26C27" w:rsidRPr="00A26C27" w:rsidTr="00113300">
        <w:tc>
          <w:tcPr>
            <w:tcW w:w="5058" w:type="dxa"/>
            <w:shd w:val="clear" w:color="auto" w:fill="000000" w:themeFill="text1"/>
          </w:tcPr>
          <w:p w:rsidR="00A26C27" w:rsidRPr="00A26C27" w:rsidRDefault="00A26C27" w:rsidP="00A26C27">
            <w:pPr>
              <w:jc w:val="center"/>
              <w:rPr>
                <w:b/>
                <w:color w:val="FFFFFF" w:themeColor="background1"/>
              </w:rPr>
            </w:pPr>
            <w:r w:rsidRPr="00A26C27">
              <w:rPr>
                <w:b/>
                <w:color w:val="FFFFFF" w:themeColor="background1"/>
              </w:rPr>
              <w:t>Troubleshooting</w:t>
            </w:r>
            <w:r w:rsidR="006656F5">
              <w:rPr>
                <w:b/>
                <w:color w:val="FFFFFF" w:themeColor="background1"/>
              </w:rPr>
              <w:t xml:space="preserve"> and/or Issues</w:t>
            </w:r>
          </w:p>
        </w:tc>
        <w:tc>
          <w:tcPr>
            <w:tcW w:w="4518" w:type="dxa"/>
            <w:shd w:val="clear" w:color="auto" w:fill="000000" w:themeFill="text1"/>
          </w:tcPr>
          <w:p w:rsidR="00A26C27" w:rsidRPr="00A26C27" w:rsidRDefault="00A26C27" w:rsidP="00A26C27">
            <w:pPr>
              <w:jc w:val="center"/>
              <w:rPr>
                <w:b/>
                <w:color w:val="FFFFFF" w:themeColor="background1"/>
              </w:rPr>
            </w:pPr>
            <w:r w:rsidRPr="00A26C27">
              <w:rPr>
                <w:b/>
                <w:color w:val="FFFFFF" w:themeColor="background1"/>
              </w:rPr>
              <w:t>Comments</w:t>
            </w:r>
          </w:p>
        </w:tc>
      </w:tr>
      <w:tr w:rsidR="00A26C27" w:rsidTr="00113300">
        <w:trPr>
          <w:trHeight w:val="1718"/>
        </w:trPr>
        <w:tc>
          <w:tcPr>
            <w:tcW w:w="5058" w:type="dxa"/>
          </w:tcPr>
          <w:p w:rsidR="00A26C27" w:rsidRPr="00A26C27" w:rsidRDefault="00A26C27" w:rsidP="00A26C27">
            <w:pPr>
              <w:tabs>
                <w:tab w:val="left" w:pos="1260"/>
              </w:tabs>
              <w:rPr>
                <w:b/>
                <w:sz w:val="28"/>
                <w:u w:val="double"/>
              </w:rPr>
            </w:pPr>
            <w:r w:rsidRPr="00A26C27">
              <w:rPr>
                <w:b/>
                <w:sz w:val="28"/>
                <w:u w:val="double"/>
              </w:rPr>
              <w:t>Sound</w:t>
            </w:r>
          </w:p>
          <w:p w:rsidR="00A26C27" w:rsidRDefault="00A26C27" w:rsidP="00A26C27">
            <w:pPr>
              <w:tabs>
                <w:tab w:val="left" w:pos="1260"/>
              </w:tabs>
            </w:pPr>
            <w:r>
              <w:t>Problem:</w:t>
            </w:r>
            <w:r>
              <w:tab/>
              <w:t>No sound coming from speakers</w:t>
            </w:r>
          </w:p>
          <w:p w:rsidR="00A26C27" w:rsidRDefault="00A26C27" w:rsidP="00150057">
            <w:pPr>
              <w:tabs>
                <w:tab w:val="left" w:pos="1260"/>
              </w:tabs>
              <w:spacing w:before="120"/>
              <w:ind w:left="1267" w:hanging="1267"/>
            </w:pPr>
            <w:r>
              <w:t>Resolution:</w:t>
            </w:r>
            <w:r>
              <w:tab/>
            </w:r>
            <w:r w:rsidR="00DE6DB1">
              <w:t xml:space="preserve">(1) </w:t>
            </w:r>
            <w:r>
              <w:t>Cable goes into the “headset” icon and not the microphone</w:t>
            </w:r>
            <w:r w:rsidR="00DE6DB1">
              <w:t>; (2) speaker on newer boards needs to be on and volume turned up</w:t>
            </w:r>
          </w:p>
        </w:tc>
        <w:tc>
          <w:tcPr>
            <w:tcW w:w="4518" w:type="dxa"/>
          </w:tcPr>
          <w:p w:rsidR="00A26C27" w:rsidRPr="00B5238E" w:rsidRDefault="00A26C27">
            <w:pPr>
              <w:rPr>
                <w:sz w:val="22"/>
              </w:rPr>
            </w:pPr>
          </w:p>
        </w:tc>
      </w:tr>
      <w:tr w:rsidR="00134387" w:rsidTr="00113300">
        <w:tc>
          <w:tcPr>
            <w:tcW w:w="5058" w:type="dxa"/>
          </w:tcPr>
          <w:p w:rsidR="00134387" w:rsidRDefault="00134387" w:rsidP="00A26C27">
            <w:pPr>
              <w:tabs>
                <w:tab w:val="left" w:pos="1260"/>
              </w:tabs>
              <w:rPr>
                <w:b/>
                <w:sz w:val="28"/>
              </w:rPr>
            </w:pPr>
            <w:r w:rsidRPr="00134387">
              <w:rPr>
                <w:b/>
                <w:sz w:val="36"/>
                <w:u w:val="double"/>
              </w:rPr>
              <w:t>I</w:t>
            </w:r>
            <w:r>
              <w:rPr>
                <w:b/>
                <w:sz w:val="28"/>
                <w:u w:val="double"/>
              </w:rPr>
              <w:t xml:space="preserve">nteractive </w:t>
            </w:r>
            <w:proofErr w:type="spellStart"/>
            <w:r w:rsidRPr="00134387">
              <w:rPr>
                <w:b/>
                <w:sz w:val="36"/>
                <w:u w:val="double"/>
              </w:rPr>
              <w:t>W</w:t>
            </w:r>
            <w:r>
              <w:rPr>
                <w:b/>
                <w:sz w:val="28"/>
                <w:u w:val="double"/>
              </w:rPr>
              <w:t>hite</w:t>
            </w:r>
            <w:r w:rsidRPr="00134387">
              <w:rPr>
                <w:b/>
                <w:sz w:val="36"/>
                <w:u w:val="double"/>
              </w:rPr>
              <w:t>B</w:t>
            </w:r>
            <w:r>
              <w:rPr>
                <w:b/>
                <w:sz w:val="28"/>
                <w:u w:val="double"/>
              </w:rPr>
              <w:t>oards</w:t>
            </w:r>
            <w:proofErr w:type="spellEnd"/>
            <w:r w:rsidRPr="00134387">
              <w:rPr>
                <w:b/>
                <w:sz w:val="28"/>
              </w:rPr>
              <w:t xml:space="preserve"> (IWBs)</w:t>
            </w:r>
          </w:p>
          <w:p w:rsidR="00134387" w:rsidRDefault="00134387" w:rsidP="00A26C27">
            <w:pPr>
              <w:tabs>
                <w:tab w:val="left" w:pos="1260"/>
              </w:tabs>
            </w:pPr>
            <w:r w:rsidRPr="00134387">
              <w:t>Two models in the district</w:t>
            </w:r>
          </w:p>
          <w:p w:rsidR="00134387" w:rsidRDefault="002C521A" w:rsidP="00A26C27">
            <w:pPr>
              <w:tabs>
                <w:tab w:val="left" w:pos="1260"/>
              </w:tabs>
            </w:pPr>
            <w:r>
              <w:rPr>
                <w:noProof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2050" type="#_x0000_t34" style="position:absolute;margin-left:146.25pt;margin-top:1.35pt;width:183pt;height:64.5pt;flip:y;z-index:251659264" o:connectortype="elbow" adj=",143414,-25761" strokecolor="#c00000" strokeweight="1.5pt">
                  <v:stroke dashstyle="dashDot" endarrow="block"/>
                </v:shape>
              </w:pict>
            </w:r>
            <w:r w:rsidR="00134387">
              <w:t>100 series:  no sound</w:t>
            </w:r>
            <w:r w:rsidR="0050101F">
              <w:t>/speakers; need external speakers</w:t>
            </w:r>
          </w:p>
          <w:p w:rsidR="0050101F" w:rsidRDefault="0050101F" w:rsidP="00A26C27">
            <w:pPr>
              <w:tabs>
                <w:tab w:val="left" w:pos="1260"/>
              </w:tabs>
            </w:pPr>
          </w:p>
          <w:p w:rsidR="0050101F" w:rsidRPr="00134387" w:rsidRDefault="0050101F" w:rsidP="00A26C27">
            <w:pPr>
              <w:tabs>
                <w:tab w:val="left" w:pos="1260"/>
              </w:tabs>
              <w:rPr>
                <w:sz w:val="28"/>
                <w:u w:val="double"/>
              </w:rPr>
            </w:pPr>
            <w:r>
              <w:t>300 Pro:  built-in speakers; controls behind, usually left side speaker area</w:t>
            </w:r>
          </w:p>
        </w:tc>
        <w:tc>
          <w:tcPr>
            <w:tcW w:w="4518" w:type="dxa"/>
          </w:tcPr>
          <w:p w:rsidR="00134387" w:rsidRDefault="00134387">
            <w:r>
              <w:rPr>
                <w:noProof/>
              </w:rPr>
              <w:drawing>
                <wp:inline distT="0" distB="0" distL="0" distR="0">
                  <wp:extent cx="1017698" cy="1057275"/>
                  <wp:effectExtent l="1905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698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0101F">
              <w:t xml:space="preserve"> </w:t>
            </w:r>
            <w:r w:rsidR="0050101F">
              <w:rPr>
                <w:noProof/>
              </w:rPr>
              <w:drawing>
                <wp:inline distT="0" distB="0" distL="0" distR="0">
                  <wp:extent cx="1613535" cy="1047750"/>
                  <wp:effectExtent l="19050" t="0" r="5715" b="0"/>
                  <wp:docPr id="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3535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101F" w:rsidRDefault="0050101F">
            <w:r>
              <w:tab/>
            </w:r>
            <w:r w:rsidRPr="0050101F">
              <w:rPr>
                <w:b/>
              </w:rPr>
              <w:t>100</w:t>
            </w:r>
            <w:r>
              <w:tab/>
            </w:r>
            <w:r>
              <w:tab/>
            </w:r>
            <w:r>
              <w:tab/>
            </w:r>
            <w:r w:rsidRPr="0050101F">
              <w:rPr>
                <w:b/>
              </w:rPr>
              <w:t>300</w:t>
            </w:r>
          </w:p>
        </w:tc>
      </w:tr>
      <w:tr w:rsidR="00150057" w:rsidTr="00113300">
        <w:tc>
          <w:tcPr>
            <w:tcW w:w="5058" w:type="dxa"/>
          </w:tcPr>
          <w:p w:rsidR="00150057" w:rsidRDefault="00150057" w:rsidP="00A26C27">
            <w:pPr>
              <w:tabs>
                <w:tab w:val="left" w:pos="1260"/>
              </w:tabs>
              <w:rPr>
                <w:b/>
                <w:sz w:val="28"/>
                <w:u w:val="double"/>
              </w:rPr>
            </w:pPr>
            <w:r>
              <w:rPr>
                <w:b/>
                <w:sz w:val="28"/>
                <w:u w:val="double"/>
              </w:rPr>
              <w:t>Mounted Projectors</w:t>
            </w:r>
          </w:p>
          <w:p w:rsidR="00150057" w:rsidRDefault="00150057" w:rsidP="00150057">
            <w:pPr>
              <w:tabs>
                <w:tab w:val="left" w:pos="1260"/>
              </w:tabs>
              <w:ind w:left="1260" w:hanging="1260"/>
            </w:pPr>
            <w:r>
              <w:t>Problem:</w:t>
            </w:r>
            <w:r>
              <w:tab/>
              <w:t>Remote doesn’t seem to be working</w:t>
            </w:r>
          </w:p>
          <w:p w:rsidR="00150057" w:rsidRDefault="00150057" w:rsidP="00150057">
            <w:pPr>
              <w:tabs>
                <w:tab w:val="left" w:pos="1260"/>
              </w:tabs>
              <w:ind w:left="1260" w:hanging="1260"/>
            </w:pPr>
            <w:r>
              <w:t>Resolution:</w:t>
            </w:r>
            <w:r>
              <w:tab/>
              <w:t>(1) Be sure batteries are in remote, and if so, try a new set of batteries; (2) Be sure projector plugged in</w:t>
            </w:r>
          </w:p>
          <w:p w:rsidR="00FF0B4E" w:rsidRDefault="00FF0B4E" w:rsidP="00FF0B4E">
            <w:pPr>
              <w:tabs>
                <w:tab w:val="left" w:pos="1260"/>
              </w:tabs>
              <w:spacing w:before="240"/>
              <w:ind w:left="1267" w:hanging="1267"/>
            </w:pPr>
            <w:r>
              <w:t>Problem:</w:t>
            </w:r>
            <w:r>
              <w:tab/>
              <w:t>The projected image doesn’t fully fit on the screen</w:t>
            </w:r>
          </w:p>
          <w:p w:rsidR="00FF0B4E" w:rsidRDefault="00FF0B4E" w:rsidP="00FF0B4E">
            <w:pPr>
              <w:tabs>
                <w:tab w:val="left" w:pos="1260"/>
              </w:tabs>
              <w:ind w:left="1260" w:hanging="1260"/>
            </w:pPr>
            <w:r>
              <w:t>Resolution:</w:t>
            </w:r>
            <w:r>
              <w:tab/>
            </w:r>
            <w:proofErr w:type="spellStart"/>
            <w:r>
              <w:t>AutoAdjust</w:t>
            </w:r>
            <w:proofErr w:type="spellEnd"/>
            <w:r>
              <w:t xml:space="preserve"> on the remote</w:t>
            </w:r>
          </w:p>
          <w:p w:rsidR="00FF0B4E" w:rsidRDefault="00FF0B4E" w:rsidP="00FF0B4E">
            <w:pPr>
              <w:tabs>
                <w:tab w:val="left" w:pos="1260"/>
              </w:tabs>
              <w:spacing w:before="240"/>
              <w:ind w:left="1267" w:hanging="1267"/>
            </w:pPr>
            <w:r>
              <w:t>Problem:</w:t>
            </w:r>
            <w:r>
              <w:tab/>
              <w:t>How can I “hide” what is being projected without turning off projector?</w:t>
            </w:r>
          </w:p>
          <w:p w:rsidR="00FF0B4E" w:rsidRDefault="00FF0B4E" w:rsidP="00FF0B4E">
            <w:pPr>
              <w:tabs>
                <w:tab w:val="left" w:pos="1260"/>
              </w:tabs>
              <w:ind w:left="1260" w:hanging="1260"/>
              <w:rPr>
                <w:b/>
                <w:sz w:val="28"/>
                <w:u w:val="double"/>
              </w:rPr>
            </w:pPr>
            <w:r>
              <w:t>Resolution:</w:t>
            </w:r>
            <w:r>
              <w:tab/>
              <w:t>Button will vary but will be similar to “AV-Mute”; “</w:t>
            </w:r>
            <w:proofErr w:type="spellStart"/>
            <w:r>
              <w:t>Pic</w:t>
            </w:r>
            <w:proofErr w:type="spellEnd"/>
            <w:r>
              <w:t>-Mute”; “No Show”</w:t>
            </w:r>
          </w:p>
        </w:tc>
        <w:tc>
          <w:tcPr>
            <w:tcW w:w="4518" w:type="dxa"/>
          </w:tcPr>
          <w:p w:rsidR="00150057" w:rsidRPr="00B5238E" w:rsidRDefault="00150057">
            <w:pPr>
              <w:rPr>
                <w:sz w:val="22"/>
              </w:rPr>
            </w:pPr>
          </w:p>
        </w:tc>
      </w:tr>
    </w:tbl>
    <w:p w:rsidR="00113300" w:rsidRDefault="00113300"/>
    <w:p w:rsidR="00113300" w:rsidRDefault="00113300">
      <w:r>
        <w:br w:type="page"/>
      </w:r>
    </w:p>
    <w:p w:rsidR="00693D28" w:rsidRDefault="00693D28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693D28" w:rsidRPr="00A26C27" w:rsidTr="00693D28">
        <w:tc>
          <w:tcPr>
            <w:tcW w:w="4788" w:type="dxa"/>
            <w:shd w:val="clear" w:color="auto" w:fill="0D0D0D" w:themeFill="text1" w:themeFillTint="F2"/>
          </w:tcPr>
          <w:p w:rsidR="00693D28" w:rsidRPr="00A26C27" w:rsidRDefault="00693D28" w:rsidP="00693D28">
            <w:pPr>
              <w:jc w:val="center"/>
              <w:rPr>
                <w:b/>
                <w:color w:val="FFFFFF" w:themeColor="background1"/>
              </w:rPr>
            </w:pPr>
            <w:r>
              <w:br w:type="page"/>
            </w:r>
            <w:r w:rsidRPr="00A26C27">
              <w:rPr>
                <w:b/>
                <w:color w:val="FFFFFF" w:themeColor="background1"/>
              </w:rPr>
              <w:t>Troubleshooting</w:t>
            </w:r>
          </w:p>
        </w:tc>
        <w:tc>
          <w:tcPr>
            <w:tcW w:w="4788" w:type="dxa"/>
            <w:shd w:val="clear" w:color="auto" w:fill="0D0D0D" w:themeFill="text1" w:themeFillTint="F2"/>
          </w:tcPr>
          <w:p w:rsidR="00693D28" w:rsidRPr="00A26C27" w:rsidRDefault="00693D28" w:rsidP="00693D28">
            <w:pPr>
              <w:jc w:val="center"/>
              <w:rPr>
                <w:b/>
                <w:color w:val="FFFFFF" w:themeColor="background1"/>
              </w:rPr>
            </w:pPr>
            <w:r w:rsidRPr="00A26C27">
              <w:rPr>
                <w:b/>
                <w:color w:val="FFFFFF" w:themeColor="background1"/>
              </w:rPr>
              <w:t>Comments</w:t>
            </w:r>
          </w:p>
        </w:tc>
      </w:tr>
      <w:tr w:rsidR="00FF0B4E" w:rsidTr="00A26C27">
        <w:tc>
          <w:tcPr>
            <w:tcW w:w="4788" w:type="dxa"/>
          </w:tcPr>
          <w:p w:rsidR="00FF0B4E" w:rsidRDefault="00FF0B4E" w:rsidP="00FF0B4E">
            <w:pPr>
              <w:tabs>
                <w:tab w:val="left" w:pos="1260"/>
              </w:tabs>
              <w:rPr>
                <w:b/>
                <w:sz w:val="28"/>
                <w:u w:val="double"/>
              </w:rPr>
            </w:pPr>
            <w:r>
              <w:rPr>
                <w:b/>
                <w:sz w:val="28"/>
                <w:u w:val="double"/>
              </w:rPr>
              <w:t>The “</w:t>
            </w:r>
            <w:proofErr w:type="spellStart"/>
            <w:r>
              <w:rPr>
                <w:b/>
                <w:sz w:val="28"/>
                <w:u w:val="double"/>
              </w:rPr>
              <w:t>ActivManager</w:t>
            </w:r>
            <w:proofErr w:type="spellEnd"/>
            <w:r>
              <w:rPr>
                <w:b/>
                <w:sz w:val="28"/>
                <w:u w:val="double"/>
              </w:rPr>
              <w:t xml:space="preserve">” </w:t>
            </w:r>
          </w:p>
          <w:p w:rsidR="00FF0B4E" w:rsidRDefault="00FF0B4E" w:rsidP="00FF0B4E">
            <w:pPr>
              <w:tabs>
                <w:tab w:val="left" w:pos="1260"/>
              </w:tabs>
              <w:ind w:left="1260" w:hanging="1260"/>
            </w:pPr>
            <w:r>
              <w:t>Problem:</w:t>
            </w:r>
            <w:r>
              <w:tab/>
              <w:t xml:space="preserve">There is a red “X” through the </w:t>
            </w:r>
            <w:proofErr w:type="spellStart"/>
            <w:r>
              <w:t>ActivManager</w:t>
            </w:r>
            <w:proofErr w:type="spellEnd"/>
            <w:r>
              <w:t xml:space="preserve"> icon in lower right corner of computer screen </w:t>
            </w:r>
            <w:r>
              <w:rPr>
                <w:noProof/>
              </w:rPr>
              <w:drawing>
                <wp:inline distT="0" distB="0" distL="0" distR="0">
                  <wp:extent cx="200025" cy="171450"/>
                  <wp:effectExtent l="19050" t="0" r="9525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0B4E" w:rsidRDefault="00FF0B4E" w:rsidP="00693D28">
            <w:pPr>
              <w:tabs>
                <w:tab w:val="left" w:pos="1260"/>
              </w:tabs>
              <w:ind w:left="1260" w:hanging="1260"/>
              <w:rPr>
                <w:b/>
                <w:sz w:val="28"/>
                <w:u w:val="double"/>
              </w:rPr>
            </w:pPr>
            <w:r>
              <w:t>Resolution:</w:t>
            </w:r>
            <w:r>
              <w:tab/>
              <w:t xml:space="preserve">(1) Be sure all cables are hooked up properly to computer; (2) </w:t>
            </w:r>
            <w:r w:rsidR="00693D28">
              <w:t>USB cable should be plugged into same USB port each time</w:t>
            </w:r>
            <w:r w:rsidR="00DD58ED">
              <w:t xml:space="preserve"> </w:t>
            </w:r>
            <w:r w:rsidR="00DD58ED" w:rsidRPr="00DD58ED">
              <w:rPr>
                <w:sz w:val="22"/>
              </w:rPr>
              <w:t>[may need to ask teacher which port used originally]</w:t>
            </w:r>
            <w:r w:rsidR="00693D28" w:rsidRPr="00DD58ED">
              <w:rPr>
                <w:sz w:val="22"/>
              </w:rPr>
              <w:t xml:space="preserve">; </w:t>
            </w:r>
            <w:r w:rsidR="00693D28">
              <w:t>(3) Remove USB cable and plug back in; (4) Shut down computer and restart; (5) Contact Wayne Topper</w:t>
            </w:r>
          </w:p>
        </w:tc>
        <w:tc>
          <w:tcPr>
            <w:tcW w:w="4788" w:type="dxa"/>
          </w:tcPr>
          <w:p w:rsidR="00FF0B4E" w:rsidRPr="00B5238E" w:rsidRDefault="00FF0B4E">
            <w:pPr>
              <w:rPr>
                <w:sz w:val="22"/>
              </w:rPr>
            </w:pPr>
          </w:p>
        </w:tc>
      </w:tr>
    </w:tbl>
    <w:p w:rsidR="006656F5" w:rsidRDefault="006656F5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693D28" w:rsidTr="00A26C27">
        <w:tc>
          <w:tcPr>
            <w:tcW w:w="4788" w:type="dxa"/>
          </w:tcPr>
          <w:p w:rsidR="00693D28" w:rsidRDefault="00693D28" w:rsidP="00FF0B4E">
            <w:pPr>
              <w:tabs>
                <w:tab w:val="left" w:pos="1260"/>
              </w:tabs>
              <w:rPr>
                <w:b/>
                <w:sz w:val="28"/>
                <w:u w:val="double"/>
              </w:rPr>
            </w:pPr>
            <w:r>
              <w:rPr>
                <w:b/>
                <w:sz w:val="28"/>
                <w:u w:val="double"/>
              </w:rPr>
              <w:t>Who to Contact in Tech Department</w:t>
            </w:r>
          </w:p>
          <w:p w:rsidR="00693D28" w:rsidRDefault="00693D28" w:rsidP="00693D28">
            <w:pPr>
              <w:tabs>
                <w:tab w:val="left" w:pos="1260"/>
              </w:tabs>
              <w:ind w:left="1260" w:hanging="1260"/>
            </w:pPr>
            <w:r>
              <w:t>Contact ONLY after all else has failed</w:t>
            </w:r>
          </w:p>
          <w:p w:rsidR="00693D28" w:rsidRDefault="00693D28" w:rsidP="00693D28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>
              <w:t>Angie McWilliams:  Software; training</w:t>
            </w:r>
          </w:p>
          <w:p w:rsidR="00693D28" w:rsidRDefault="00693D28" w:rsidP="00693D28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 w:rsidRPr="00693D28">
              <w:t>Dominic Paper</w:t>
            </w:r>
            <w:r>
              <w:t>:  Network, email, servers (try building level before contacting Dom—he is your absolute last resort)</w:t>
            </w:r>
          </w:p>
          <w:p w:rsidR="00693D28" w:rsidRDefault="00693D28" w:rsidP="00693D28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>
              <w:t>Matthew Jacobs:  Elementary tech; AV backup</w:t>
            </w:r>
          </w:p>
          <w:p w:rsidR="00693D28" w:rsidRDefault="00693D28" w:rsidP="00693D28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>
              <w:t>Michael Parks:  High school and Intermediate school tech</w:t>
            </w:r>
          </w:p>
          <w:p w:rsidR="00693D28" w:rsidRPr="00693D28" w:rsidRDefault="00693D28" w:rsidP="00693D28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>
              <w:t>Travis Hoban:  High school tech; Global Connect/phones; network</w:t>
            </w:r>
          </w:p>
          <w:p w:rsidR="00693D28" w:rsidRPr="00693D28" w:rsidRDefault="00693D28" w:rsidP="00693D28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  <w:rPr>
                <w:b/>
                <w:sz w:val="28"/>
                <w:u w:val="double"/>
              </w:rPr>
            </w:pPr>
            <w:r>
              <w:t>Wayne Topper:  AV/Promethean</w:t>
            </w:r>
          </w:p>
        </w:tc>
        <w:tc>
          <w:tcPr>
            <w:tcW w:w="4788" w:type="dxa"/>
          </w:tcPr>
          <w:p w:rsidR="00693D28" w:rsidRPr="00B5238E" w:rsidRDefault="00693D28">
            <w:pPr>
              <w:rPr>
                <w:sz w:val="22"/>
              </w:rPr>
            </w:pPr>
          </w:p>
        </w:tc>
      </w:tr>
      <w:tr w:rsidR="00B76604" w:rsidTr="00A26C27">
        <w:tc>
          <w:tcPr>
            <w:tcW w:w="4788" w:type="dxa"/>
          </w:tcPr>
          <w:p w:rsidR="00B76604" w:rsidRDefault="00B76604" w:rsidP="00FF0B4E">
            <w:pPr>
              <w:tabs>
                <w:tab w:val="left" w:pos="1260"/>
              </w:tabs>
              <w:rPr>
                <w:b/>
                <w:sz w:val="28"/>
                <w:u w:val="double"/>
              </w:rPr>
            </w:pPr>
            <w:r>
              <w:rPr>
                <w:b/>
                <w:sz w:val="28"/>
                <w:u w:val="double"/>
              </w:rPr>
              <w:t>Internet</w:t>
            </w:r>
          </w:p>
          <w:p w:rsidR="00B76604" w:rsidRDefault="00B76604" w:rsidP="00B76604">
            <w:pPr>
              <w:tabs>
                <w:tab w:val="left" w:pos="1260"/>
              </w:tabs>
              <w:ind w:left="1260" w:hanging="1260"/>
            </w:pPr>
            <w:r>
              <w:t>Problem:</w:t>
            </w:r>
            <w:r>
              <w:tab/>
              <w:t>Can’t access Internet on laptop</w:t>
            </w:r>
          </w:p>
          <w:p w:rsidR="00B76604" w:rsidRDefault="00B76604" w:rsidP="00B76604">
            <w:pPr>
              <w:tabs>
                <w:tab w:val="left" w:pos="1260"/>
              </w:tabs>
              <w:ind w:left="1260" w:hanging="1260"/>
            </w:pPr>
            <w:r>
              <w:t>Resolution:</w:t>
            </w:r>
            <w:r>
              <w:tab/>
              <w:t>(1) Be sure wireless button is in on position on laptop</w:t>
            </w:r>
          </w:p>
          <w:p w:rsidR="00B76604" w:rsidRDefault="00B76604" w:rsidP="00B76604">
            <w:pPr>
              <w:tabs>
                <w:tab w:val="left" w:pos="1260"/>
              </w:tabs>
              <w:ind w:left="1260" w:hanging="1260"/>
              <w:rPr>
                <w:b/>
                <w:sz w:val="28"/>
                <w:u w:val="double"/>
              </w:rPr>
            </w:pPr>
            <w:r>
              <w:tab/>
              <w:t>(2) Be sure proper settings in Internet Explorer</w:t>
            </w:r>
          </w:p>
        </w:tc>
        <w:tc>
          <w:tcPr>
            <w:tcW w:w="4788" w:type="dxa"/>
          </w:tcPr>
          <w:p w:rsidR="00B76604" w:rsidRDefault="00B76604">
            <w:r>
              <w:t xml:space="preserve">1. </w:t>
            </w:r>
            <w:r>
              <w:rPr>
                <w:noProof/>
              </w:rPr>
              <w:drawing>
                <wp:inline distT="0" distB="0" distL="0" distR="0">
                  <wp:extent cx="247650" cy="161925"/>
                  <wp:effectExtent l="19050" t="0" r="0" b="0"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  <w:r>
              <w:tab/>
              <w:t xml:space="preserve">2. </w:t>
            </w:r>
            <w:r>
              <w:rPr>
                <w:noProof/>
              </w:rPr>
              <w:drawing>
                <wp:inline distT="0" distB="0" distL="0" distR="0">
                  <wp:extent cx="866775" cy="200025"/>
                  <wp:effectExtent l="1905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6604" w:rsidRDefault="00B76604">
            <w:r>
              <w:t xml:space="preserve">3.  </w:t>
            </w:r>
            <w:r>
              <w:rPr>
                <w:noProof/>
              </w:rPr>
              <w:drawing>
                <wp:inline distT="0" distB="0" distL="0" distR="0">
                  <wp:extent cx="685800" cy="228600"/>
                  <wp:effectExtent l="1905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  <w:t xml:space="preserve">4.  </w:t>
            </w:r>
            <w:r>
              <w:rPr>
                <w:noProof/>
              </w:rPr>
              <w:drawing>
                <wp:inline distT="0" distB="0" distL="0" distR="0">
                  <wp:extent cx="942975" cy="219075"/>
                  <wp:effectExtent l="1905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6604" w:rsidRDefault="00B76604">
            <w:r>
              <w:t xml:space="preserve">5.  </w:t>
            </w:r>
            <w:r>
              <w:rPr>
                <w:noProof/>
              </w:rPr>
              <w:drawing>
                <wp:inline distT="0" distB="0" distL="0" distR="0">
                  <wp:extent cx="733425" cy="485775"/>
                  <wp:effectExtent l="1905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76604" w:rsidRDefault="00B76604"/>
    <w:p w:rsidR="00B76604" w:rsidRDefault="00B76604">
      <w:r>
        <w:br w:type="page"/>
      </w:r>
    </w:p>
    <w:tbl>
      <w:tblPr>
        <w:tblStyle w:val="TableGrid"/>
        <w:tblW w:w="0" w:type="auto"/>
        <w:tblLayout w:type="fixed"/>
        <w:tblLook w:val="04A0"/>
      </w:tblPr>
      <w:tblGrid>
        <w:gridCol w:w="4608"/>
        <w:gridCol w:w="4968"/>
      </w:tblGrid>
      <w:tr w:rsidR="00B76604" w:rsidRPr="00A26C27" w:rsidTr="006656F5">
        <w:tc>
          <w:tcPr>
            <w:tcW w:w="4608" w:type="dxa"/>
            <w:shd w:val="clear" w:color="auto" w:fill="000000" w:themeFill="text1"/>
          </w:tcPr>
          <w:p w:rsidR="00B76604" w:rsidRPr="00A26C27" w:rsidRDefault="00B76604" w:rsidP="00222462">
            <w:pPr>
              <w:jc w:val="center"/>
              <w:rPr>
                <w:b/>
                <w:color w:val="FFFFFF" w:themeColor="background1"/>
              </w:rPr>
            </w:pPr>
            <w:r w:rsidRPr="00A26C27">
              <w:rPr>
                <w:b/>
                <w:color w:val="FFFFFF" w:themeColor="background1"/>
              </w:rPr>
              <w:lastRenderedPageBreak/>
              <w:t>Troubleshooting</w:t>
            </w:r>
          </w:p>
        </w:tc>
        <w:tc>
          <w:tcPr>
            <w:tcW w:w="4968" w:type="dxa"/>
            <w:shd w:val="clear" w:color="auto" w:fill="000000" w:themeFill="text1"/>
          </w:tcPr>
          <w:p w:rsidR="00B76604" w:rsidRPr="00A26C27" w:rsidRDefault="00B76604" w:rsidP="00222462">
            <w:pPr>
              <w:jc w:val="center"/>
              <w:rPr>
                <w:b/>
                <w:color w:val="FFFFFF" w:themeColor="background1"/>
              </w:rPr>
            </w:pPr>
            <w:r w:rsidRPr="00A26C27">
              <w:rPr>
                <w:b/>
                <w:color w:val="FFFFFF" w:themeColor="background1"/>
              </w:rPr>
              <w:t>Comments</w:t>
            </w:r>
          </w:p>
        </w:tc>
      </w:tr>
      <w:tr w:rsidR="00B76604" w:rsidTr="006656F5">
        <w:tc>
          <w:tcPr>
            <w:tcW w:w="4608" w:type="dxa"/>
          </w:tcPr>
          <w:p w:rsidR="00B76604" w:rsidRDefault="00B76604" w:rsidP="00FF0B4E">
            <w:pPr>
              <w:tabs>
                <w:tab w:val="left" w:pos="1260"/>
              </w:tabs>
              <w:rPr>
                <w:b/>
                <w:sz w:val="28"/>
                <w:u w:val="double"/>
              </w:rPr>
            </w:pPr>
            <w:r>
              <w:rPr>
                <w:b/>
                <w:sz w:val="28"/>
                <w:u w:val="double"/>
              </w:rPr>
              <w:t>Lunch Counts</w:t>
            </w:r>
          </w:p>
          <w:p w:rsidR="00B76604" w:rsidRDefault="00B76604" w:rsidP="00B76604">
            <w:pPr>
              <w:pStyle w:val="ListParagraph"/>
              <w:numPr>
                <w:ilvl w:val="0"/>
                <w:numId w:val="2"/>
              </w:numPr>
              <w:tabs>
                <w:tab w:val="left" w:pos="1260"/>
              </w:tabs>
            </w:pPr>
            <w:r>
              <w:t xml:space="preserve">Done in </w:t>
            </w:r>
            <w:proofErr w:type="spellStart"/>
            <w:r>
              <w:t>ActivInspire</w:t>
            </w:r>
            <w:proofErr w:type="spellEnd"/>
          </w:p>
          <w:p w:rsidR="00B76604" w:rsidRDefault="00B76604" w:rsidP="00B76604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2257425</wp:posOffset>
                  </wp:positionH>
                  <wp:positionV relativeFrom="paragraph">
                    <wp:posOffset>-236220</wp:posOffset>
                  </wp:positionV>
                  <wp:extent cx="638175" cy="552450"/>
                  <wp:effectExtent l="19050" t="0" r="9525" b="0"/>
                  <wp:wrapSquare wrapText="bothSides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Recommended teacher have the file saved on desktop so you only have to double</w:t>
            </w:r>
            <w:r w:rsidR="00113300">
              <w:t xml:space="preserve"> </w:t>
            </w:r>
            <w:r>
              <w:t>click on the file</w:t>
            </w:r>
          </w:p>
          <w:p w:rsidR="00B76604" w:rsidRDefault="00B76604" w:rsidP="00B76604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</w:pPr>
            <w:r>
              <w:t xml:space="preserve">File will open into </w:t>
            </w:r>
            <w:proofErr w:type="spellStart"/>
            <w:r>
              <w:t>ActivInspire</w:t>
            </w:r>
            <w:proofErr w:type="spellEnd"/>
          </w:p>
          <w:p w:rsidR="00B76604" w:rsidRDefault="00B76604" w:rsidP="00B76604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</w:pPr>
            <w:r>
              <w:t>Students drag their name to appropriate spot</w:t>
            </w:r>
          </w:p>
          <w:p w:rsidR="00B76604" w:rsidRDefault="00B76604" w:rsidP="00B76604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</w:pPr>
            <w:r>
              <w:t xml:space="preserve">When finished click the reset page icon </w:t>
            </w:r>
            <w:r>
              <w:rPr>
                <w:noProof/>
              </w:rPr>
              <w:drawing>
                <wp:inline distT="0" distB="0" distL="0" distR="0">
                  <wp:extent cx="247650" cy="276225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6604" w:rsidRDefault="00B76604" w:rsidP="00B76604">
            <w:pPr>
              <w:tabs>
                <w:tab w:val="left" w:pos="360"/>
              </w:tabs>
              <w:ind w:left="360" w:hanging="360"/>
              <w:rPr>
                <w:b/>
                <w:sz w:val="28"/>
                <w:u w:val="double"/>
              </w:rPr>
            </w:pPr>
          </w:p>
        </w:tc>
        <w:tc>
          <w:tcPr>
            <w:tcW w:w="4968" w:type="dxa"/>
          </w:tcPr>
          <w:p w:rsidR="00B76604" w:rsidRDefault="00113300">
            <w:r>
              <w:rPr>
                <w:noProof/>
              </w:rPr>
              <w:drawing>
                <wp:inline distT="0" distB="0" distL="0" distR="0">
                  <wp:extent cx="2850336" cy="1676400"/>
                  <wp:effectExtent l="19050" t="0" r="7164" b="0"/>
                  <wp:docPr id="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0336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56F5" w:rsidTr="006656F5">
        <w:tc>
          <w:tcPr>
            <w:tcW w:w="4608" w:type="dxa"/>
          </w:tcPr>
          <w:p w:rsidR="006656F5" w:rsidRDefault="006656F5" w:rsidP="00FF0B4E">
            <w:pPr>
              <w:tabs>
                <w:tab w:val="left" w:pos="1260"/>
              </w:tabs>
              <w:rPr>
                <w:b/>
                <w:sz w:val="28"/>
                <w:u w:val="double"/>
              </w:rPr>
            </w:pPr>
            <w:r>
              <w:rPr>
                <w:b/>
                <w:sz w:val="28"/>
                <w:u w:val="double"/>
              </w:rPr>
              <w:t>Discovery Education Videos</w:t>
            </w:r>
          </w:p>
          <w:p w:rsidR="006656F5" w:rsidRDefault="006656F5" w:rsidP="00B64DFE">
            <w:pPr>
              <w:tabs>
                <w:tab w:val="left" w:pos="1260"/>
              </w:tabs>
              <w:ind w:left="360"/>
            </w:pPr>
            <w:r w:rsidRPr="006656F5">
              <w:t>Hopef</w:t>
            </w:r>
            <w:r>
              <w:t>ully, teacher will have a link for the video or provide the log-in information at Discovery Education</w:t>
            </w:r>
          </w:p>
          <w:p w:rsidR="00B64DFE" w:rsidRPr="00B64DFE" w:rsidRDefault="00B64DFE" w:rsidP="00B64DFE">
            <w:pPr>
              <w:tabs>
                <w:tab w:val="left" w:pos="1260"/>
              </w:tabs>
              <w:ind w:left="360"/>
              <w:rPr>
                <w:sz w:val="28"/>
              </w:rPr>
            </w:pPr>
          </w:p>
          <w:p w:rsidR="006656F5" w:rsidRDefault="006656F5" w:rsidP="00B64DFE">
            <w:pPr>
              <w:tabs>
                <w:tab w:val="left" w:pos="1260"/>
              </w:tabs>
              <w:ind w:left="360"/>
            </w:pPr>
            <w:r>
              <w:t>If within a “flipchart”, may have video embedded</w:t>
            </w:r>
          </w:p>
          <w:p w:rsidR="00B64DFE" w:rsidRDefault="00B64DFE" w:rsidP="00B64DFE">
            <w:pPr>
              <w:tabs>
                <w:tab w:val="left" w:pos="1260"/>
              </w:tabs>
              <w:ind w:left="1440" w:hanging="1080"/>
            </w:pPr>
            <w:r>
              <w:t xml:space="preserve">Problem: </w:t>
            </w:r>
            <w:r>
              <w:tab/>
              <w:t>How do I play the video embedded into a Flipchart?</w:t>
            </w:r>
          </w:p>
          <w:p w:rsidR="00B64DFE" w:rsidRDefault="00B64DFE" w:rsidP="00B64DFE">
            <w:pPr>
              <w:tabs>
                <w:tab w:val="left" w:pos="1620"/>
              </w:tabs>
              <w:ind w:left="1620" w:hanging="1260"/>
            </w:pPr>
            <w:r>
              <w:t>Resolution:</w:t>
            </w:r>
            <w:r>
              <w:tab/>
              <w:t xml:space="preserve">Be sure the “snowflake” at top right is blue; </w:t>
            </w:r>
            <w:r>
              <w:rPr>
                <w:noProof/>
              </w:rPr>
              <w:drawing>
                <wp:inline distT="0" distB="0" distL="0" distR="0">
                  <wp:extent cx="285750" cy="228600"/>
                  <wp:effectExtent l="19050" t="0" r="0" b="0"/>
                  <wp:docPr id="12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4DFE" w:rsidRPr="00B64DFE" w:rsidRDefault="00B64DFE" w:rsidP="00B64DFE">
            <w:pPr>
              <w:tabs>
                <w:tab w:val="left" w:pos="1620"/>
              </w:tabs>
              <w:ind w:left="1620" w:hanging="1260"/>
              <w:rPr>
                <w:sz w:val="28"/>
              </w:rPr>
            </w:pPr>
            <w:r>
              <w:tab/>
              <w:t xml:space="preserve">click video image  </w:t>
            </w:r>
          </w:p>
        </w:tc>
        <w:tc>
          <w:tcPr>
            <w:tcW w:w="4968" w:type="dxa"/>
          </w:tcPr>
          <w:p w:rsidR="006656F5" w:rsidRDefault="002C521A">
            <w:pPr>
              <w:rPr>
                <w:noProof/>
              </w:rPr>
            </w:pPr>
            <w:hyperlink r:id="rId19" w:history="1">
              <w:r w:rsidR="006656F5" w:rsidRPr="00B3028B">
                <w:rPr>
                  <w:rStyle w:val="Hyperlink"/>
                  <w:noProof/>
                </w:rPr>
                <w:t>http://player.discoveryeducation.com/index.cfm?guidAssetId=28CB6154-6DA4-42A2-AD83-96D57DBB226F</w:t>
              </w:r>
            </w:hyperlink>
            <w:r w:rsidR="006656F5">
              <w:rPr>
                <w:noProof/>
              </w:rPr>
              <w:t xml:space="preserve"> </w:t>
            </w:r>
          </w:p>
          <w:p w:rsidR="00B64DFE" w:rsidRDefault="00B64DFE">
            <w:pPr>
              <w:rPr>
                <w:noProof/>
              </w:rPr>
            </w:pPr>
          </w:p>
          <w:p w:rsidR="00B64DFE" w:rsidRDefault="00B64DFE">
            <w:pPr>
              <w:rPr>
                <w:noProof/>
              </w:rPr>
            </w:pPr>
          </w:p>
          <w:p w:rsidR="00B64DFE" w:rsidRDefault="00B64DF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352675" cy="2009775"/>
                  <wp:effectExtent l="19050" t="0" r="9525" b="0"/>
                  <wp:docPr id="9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200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62C5" w:rsidTr="006656F5">
        <w:tc>
          <w:tcPr>
            <w:tcW w:w="4608" w:type="dxa"/>
          </w:tcPr>
          <w:p w:rsidR="00A362C5" w:rsidRDefault="00A362C5" w:rsidP="00FF0B4E">
            <w:pPr>
              <w:tabs>
                <w:tab w:val="left" w:pos="1260"/>
              </w:tabs>
              <w:rPr>
                <w:b/>
                <w:sz w:val="28"/>
                <w:u w:val="double"/>
              </w:rPr>
            </w:pPr>
            <w:r>
              <w:rPr>
                <w:b/>
                <w:sz w:val="28"/>
                <w:u w:val="double"/>
              </w:rPr>
              <w:t>Calibrate IWB</w:t>
            </w:r>
          </w:p>
          <w:p w:rsidR="00222462" w:rsidRDefault="00222462" w:rsidP="00222462">
            <w:pPr>
              <w:tabs>
                <w:tab w:val="left" w:pos="1260"/>
              </w:tabs>
              <w:ind w:left="1260" w:hanging="1260"/>
            </w:pPr>
            <w:r>
              <w:t>Problem:</w:t>
            </w:r>
            <w:r>
              <w:tab/>
              <w:t>The pen works but the tip of the pen doesn’t “match up” with “the click”</w:t>
            </w:r>
          </w:p>
          <w:p w:rsidR="00222462" w:rsidRDefault="00222462" w:rsidP="00222462">
            <w:pPr>
              <w:tabs>
                <w:tab w:val="left" w:pos="1260"/>
              </w:tabs>
            </w:pPr>
            <w:r>
              <w:t>Resolution:</w:t>
            </w:r>
            <w:r>
              <w:tab/>
              <w:t>IWB needs to be calibrated</w:t>
            </w:r>
          </w:p>
          <w:p w:rsidR="00222462" w:rsidRPr="00222462" w:rsidRDefault="00222462" w:rsidP="00222462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  <w:rPr>
                <w:b/>
                <w:sz w:val="28"/>
              </w:rPr>
            </w:pPr>
            <w:r w:rsidRPr="00222462">
              <w:t>Position</w:t>
            </w:r>
            <w:r>
              <w:t xml:space="preserve"> pen over flame in upper left (not touching)</w:t>
            </w:r>
          </w:p>
          <w:p w:rsidR="00222462" w:rsidRPr="00222462" w:rsidRDefault="00222462" w:rsidP="00222462">
            <w:pPr>
              <w:pStyle w:val="ListParagraph"/>
              <w:numPr>
                <w:ilvl w:val="0"/>
                <w:numId w:val="3"/>
              </w:numPr>
              <w:tabs>
                <w:tab w:val="left" w:pos="1260"/>
              </w:tabs>
              <w:rPr>
                <w:b/>
                <w:sz w:val="28"/>
              </w:rPr>
            </w:pPr>
            <w:r>
              <w:t>Message will appear to click the five crosses beginning in upper left</w:t>
            </w:r>
          </w:p>
        </w:tc>
        <w:tc>
          <w:tcPr>
            <w:tcW w:w="4968" w:type="dxa"/>
          </w:tcPr>
          <w:p w:rsidR="00222462" w:rsidRDefault="00222462">
            <w:pPr>
              <w:rPr>
                <w:noProof/>
              </w:rPr>
            </w:pPr>
          </w:p>
          <w:p w:rsidR="00222462" w:rsidRDefault="00222462">
            <w:pPr>
              <w:rPr>
                <w:noProof/>
              </w:rPr>
            </w:pPr>
          </w:p>
          <w:p w:rsidR="00222462" w:rsidRDefault="00222462">
            <w:pPr>
              <w:rPr>
                <w:noProof/>
              </w:rPr>
            </w:pPr>
          </w:p>
          <w:p w:rsidR="00A362C5" w:rsidRDefault="0022246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47700" cy="914400"/>
                  <wp:effectExtent l="1905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 w:rsidRPr="00222462">
              <w:rPr>
                <w:noProof/>
                <w:sz w:val="144"/>
              </w:rPr>
              <w:sym w:font="Symbol" w:char="F02B"/>
            </w:r>
          </w:p>
        </w:tc>
      </w:tr>
    </w:tbl>
    <w:p w:rsidR="00752730" w:rsidRDefault="00752730"/>
    <w:p w:rsidR="00752730" w:rsidRDefault="00752730"/>
    <w:sectPr w:rsidR="00752730" w:rsidSect="00A362C5">
      <w:headerReference w:type="default" r:id="rId22"/>
      <w:footerReference w:type="default" r:id="rId23"/>
      <w:pgSz w:w="12240" w:h="15840"/>
      <w:pgMar w:top="5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462" w:rsidRDefault="00222462" w:rsidP="000539E0">
      <w:r>
        <w:separator/>
      </w:r>
    </w:p>
  </w:endnote>
  <w:endnote w:type="continuationSeparator" w:id="0">
    <w:p w:rsidR="00222462" w:rsidRDefault="00222462" w:rsidP="000539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462" w:rsidRPr="00A26C27" w:rsidRDefault="00222462">
    <w:pPr>
      <w:pStyle w:val="Footer"/>
      <w:pBdr>
        <w:top w:val="thinThickSmallGap" w:sz="24" w:space="1" w:color="622423" w:themeColor="accent2" w:themeShade="7F"/>
      </w:pBdr>
      <w:rPr>
        <w:rFonts w:ascii="Calibri" w:hAnsi="Calibri"/>
        <w:b/>
        <w:sz w:val="20"/>
      </w:rPr>
    </w:pPr>
    <w:r>
      <w:rPr>
        <w:rFonts w:ascii="Calibri" w:hAnsi="Calibri"/>
        <w:b/>
        <w:sz w:val="20"/>
      </w:rPr>
      <w:t>IWBs for Educators</w:t>
    </w:r>
    <w:r w:rsidRPr="00A26C27">
      <w:rPr>
        <w:rFonts w:ascii="Calibri" w:hAnsi="Calibri"/>
        <w:b/>
        <w:sz w:val="20"/>
      </w:rPr>
      <w:ptab w:relativeTo="margin" w:alignment="right" w:leader="none"/>
    </w:r>
    <w:r>
      <w:rPr>
        <w:rFonts w:ascii="Calibri" w:hAnsi="Calibri"/>
        <w:b/>
        <w:sz w:val="20"/>
      </w:rPr>
      <w:t>June 2012</w:t>
    </w:r>
  </w:p>
  <w:p w:rsidR="00222462" w:rsidRDefault="00222462" w:rsidP="00A26C27">
    <w:pPr>
      <w:pStyle w:val="Footer"/>
      <w:pBdr>
        <w:top w:val="thinThickSmallGap" w:sz="24" w:space="1" w:color="622423" w:themeColor="accent2" w:themeShade="7F"/>
      </w:pBdr>
      <w:jc w:val="right"/>
      <w:rPr>
        <w:rFonts w:asciiTheme="majorHAnsi" w:hAnsiTheme="majorHAnsi"/>
      </w:rPr>
    </w:pPr>
    <w:r w:rsidRPr="00A26C27">
      <w:rPr>
        <w:rFonts w:ascii="Calibri" w:hAnsi="Calibri"/>
        <w:b/>
        <w:sz w:val="20"/>
      </w:rPr>
      <w:t xml:space="preserve"> </w:t>
    </w:r>
    <w:sdt>
      <w:sdtPr>
        <w:rPr>
          <w:rFonts w:ascii="Calibri" w:hAnsi="Calibri"/>
          <w:b/>
          <w:sz w:val="20"/>
        </w:rPr>
        <w:id w:val="1501002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  <w:b w:val="0"/>
          <w:sz w:val="24"/>
        </w:rPr>
      </w:sdtEndPr>
      <w:sdtContent>
        <w:sdt>
          <w:sdtPr>
            <w:rPr>
              <w:rFonts w:ascii="Calibri" w:hAnsi="Calibri"/>
              <w:b/>
              <w:sz w:val="20"/>
            </w:rPr>
            <w:id w:val="98381352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/>
              <w:b w:val="0"/>
              <w:sz w:val="24"/>
            </w:rPr>
          </w:sdtEndPr>
          <w:sdtContent>
            <w:r w:rsidRPr="00A26C27">
              <w:rPr>
                <w:rFonts w:ascii="Calibri" w:hAnsi="Calibri"/>
                <w:b/>
                <w:sz w:val="20"/>
              </w:rPr>
              <w:t xml:space="preserve">Page </w:t>
            </w:r>
            <w:r w:rsidR="002C521A" w:rsidRPr="00A26C27">
              <w:rPr>
                <w:rFonts w:ascii="Calibri" w:hAnsi="Calibri"/>
                <w:b/>
                <w:sz w:val="20"/>
              </w:rPr>
              <w:fldChar w:fldCharType="begin"/>
            </w:r>
            <w:r w:rsidRPr="00A26C27">
              <w:rPr>
                <w:rFonts w:ascii="Calibri" w:hAnsi="Calibri"/>
                <w:b/>
                <w:sz w:val="20"/>
              </w:rPr>
              <w:instrText xml:space="preserve"> PAGE </w:instrText>
            </w:r>
            <w:r w:rsidR="002C521A" w:rsidRPr="00A26C27">
              <w:rPr>
                <w:rFonts w:ascii="Calibri" w:hAnsi="Calibri"/>
                <w:b/>
                <w:sz w:val="20"/>
              </w:rPr>
              <w:fldChar w:fldCharType="separate"/>
            </w:r>
            <w:r w:rsidR="00B5238E">
              <w:rPr>
                <w:rFonts w:ascii="Calibri" w:hAnsi="Calibri"/>
                <w:b/>
                <w:noProof/>
                <w:sz w:val="20"/>
              </w:rPr>
              <w:t>3</w:t>
            </w:r>
            <w:r w:rsidR="002C521A" w:rsidRPr="00A26C27">
              <w:rPr>
                <w:rFonts w:ascii="Calibri" w:hAnsi="Calibri"/>
                <w:b/>
                <w:sz w:val="20"/>
              </w:rPr>
              <w:fldChar w:fldCharType="end"/>
            </w:r>
            <w:r w:rsidRPr="00A26C27">
              <w:rPr>
                <w:rFonts w:ascii="Calibri" w:hAnsi="Calibri"/>
                <w:b/>
                <w:sz w:val="20"/>
              </w:rPr>
              <w:t xml:space="preserve"> of </w:t>
            </w:r>
            <w:r w:rsidR="002C521A" w:rsidRPr="00A26C27">
              <w:rPr>
                <w:rFonts w:ascii="Calibri" w:hAnsi="Calibri"/>
                <w:b/>
                <w:sz w:val="20"/>
              </w:rPr>
              <w:fldChar w:fldCharType="begin"/>
            </w:r>
            <w:r w:rsidRPr="00A26C27">
              <w:rPr>
                <w:rFonts w:ascii="Calibri" w:hAnsi="Calibri"/>
                <w:b/>
                <w:sz w:val="20"/>
              </w:rPr>
              <w:instrText xml:space="preserve"> NUMPAGES  </w:instrText>
            </w:r>
            <w:r w:rsidR="002C521A" w:rsidRPr="00A26C27">
              <w:rPr>
                <w:rFonts w:ascii="Calibri" w:hAnsi="Calibri"/>
                <w:b/>
                <w:sz w:val="20"/>
              </w:rPr>
              <w:fldChar w:fldCharType="separate"/>
            </w:r>
            <w:r w:rsidR="00B5238E">
              <w:rPr>
                <w:rFonts w:ascii="Calibri" w:hAnsi="Calibri"/>
                <w:b/>
                <w:noProof/>
                <w:sz w:val="20"/>
              </w:rPr>
              <w:t>3</w:t>
            </w:r>
            <w:r w:rsidR="002C521A" w:rsidRPr="00A26C27">
              <w:rPr>
                <w:rFonts w:ascii="Calibri" w:hAnsi="Calibri"/>
                <w:b/>
                <w:sz w:val="20"/>
              </w:rPr>
              <w:fldChar w:fldCharType="end"/>
            </w:r>
          </w:sdtContent>
        </w:sdt>
      </w:sdtContent>
    </w:sdt>
  </w:p>
  <w:p w:rsidR="00222462" w:rsidRDefault="002224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462" w:rsidRDefault="00222462" w:rsidP="000539E0">
      <w:r>
        <w:separator/>
      </w:r>
    </w:p>
  </w:footnote>
  <w:footnote w:type="continuationSeparator" w:id="0">
    <w:p w:rsidR="00222462" w:rsidRDefault="00222462" w:rsidP="000539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shd w:val="clear" w:color="auto" w:fill="000000" w:themeFill="text1"/>
      <w:tblLook w:val="04A0"/>
    </w:tblPr>
    <w:tblGrid>
      <w:gridCol w:w="2527"/>
      <w:gridCol w:w="7049"/>
    </w:tblGrid>
    <w:tr w:rsidR="00222462" w:rsidTr="00752730">
      <w:tc>
        <w:tcPr>
          <w:tcW w:w="2448" w:type="dxa"/>
          <w:shd w:val="clear" w:color="auto" w:fill="000000" w:themeFill="text1"/>
        </w:tcPr>
        <w:p w:rsidR="00222462" w:rsidRDefault="00222462" w:rsidP="00A26C27">
          <w:pPr>
            <w:pStyle w:val="Header"/>
            <w:jc w:val="both"/>
          </w:pPr>
          <w:r>
            <w:rPr>
              <w:noProof/>
            </w:rPr>
            <w:drawing>
              <wp:inline distT="0" distB="0" distL="0" distR="0">
                <wp:extent cx="1448002" cy="495369"/>
                <wp:effectExtent l="19050" t="0" r="0" b="0"/>
                <wp:docPr id="1" name="Picture 0" descr="DASD_Technology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ASD_Technology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8002" cy="49536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28" w:type="dxa"/>
          <w:shd w:val="clear" w:color="auto" w:fill="000000" w:themeFill="text1"/>
          <w:vAlign w:val="center"/>
        </w:tcPr>
        <w:p w:rsidR="00222462" w:rsidRPr="00752730" w:rsidRDefault="00222462" w:rsidP="00A26C27">
          <w:pPr>
            <w:pStyle w:val="Header"/>
            <w:rPr>
              <w:b/>
            </w:rPr>
          </w:pPr>
          <w:r>
            <w:rPr>
              <w:b/>
            </w:rPr>
            <w:t>IWBs for Substitutes:  IWB Crash Course “and more”</w:t>
          </w:r>
        </w:p>
      </w:tc>
    </w:tr>
  </w:tbl>
  <w:p w:rsidR="00222462" w:rsidRDefault="00222462" w:rsidP="00A362C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E2464"/>
    <w:multiLevelType w:val="hybridMultilevel"/>
    <w:tmpl w:val="B1B87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7E589B"/>
    <w:multiLevelType w:val="hybridMultilevel"/>
    <w:tmpl w:val="07BE5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DD5C05"/>
    <w:multiLevelType w:val="hybridMultilevel"/>
    <w:tmpl w:val="D820D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hdrShapeDefaults>
    <o:shapedefaults v:ext="edit" spidmax="2051">
      <o:colormenu v:ext="edit" strokecolor="#c00000"/>
    </o:shapedefaults>
  </w:hdrShapeDefaults>
  <w:footnotePr>
    <w:footnote w:id="-1"/>
    <w:footnote w:id="0"/>
  </w:footnotePr>
  <w:endnotePr>
    <w:endnote w:id="-1"/>
    <w:endnote w:id="0"/>
  </w:endnotePr>
  <w:compat/>
  <w:rsids>
    <w:rsidRoot w:val="00150057"/>
    <w:rsid w:val="000539E0"/>
    <w:rsid w:val="000E727B"/>
    <w:rsid w:val="000F2C44"/>
    <w:rsid w:val="00113300"/>
    <w:rsid w:val="00134387"/>
    <w:rsid w:val="00150057"/>
    <w:rsid w:val="001E79DE"/>
    <w:rsid w:val="00222462"/>
    <w:rsid w:val="002C521A"/>
    <w:rsid w:val="003B0E8E"/>
    <w:rsid w:val="003D60D7"/>
    <w:rsid w:val="00410AF5"/>
    <w:rsid w:val="0042087C"/>
    <w:rsid w:val="004C1534"/>
    <w:rsid w:val="0050101F"/>
    <w:rsid w:val="0060201B"/>
    <w:rsid w:val="00607EC0"/>
    <w:rsid w:val="006408EA"/>
    <w:rsid w:val="006656F5"/>
    <w:rsid w:val="00693D28"/>
    <w:rsid w:val="006D4ECF"/>
    <w:rsid w:val="00752730"/>
    <w:rsid w:val="007852FB"/>
    <w:rsid w:val="008661B7"/>
    <w:rsid w:val="008F648C"/>
    <w:rsid w:val="00932988"/>
    <w:rsid w:val="00985EA0"/>
    <w:rsid w:val="00A26C27"/>
    <w:rsid w:val="00A362C5"/>
    <w:rsid w:val="00B5238E"/>
    <w:rsid w:val="00B64DFE"/>
    <w:rsid w:val="00B76604"/>
    <w:rsid w:val="00BA35BD"/>
    <w:rsid w:val="00D1031F"/>
    <w:rsid w:val="00DD58ED"/>
    <w:rsid w:val="00DE6DB1"/>
    <w:rsid w:val="00E971B2"/>
    <w:rsid w:val="00FF0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enu v:ext="edit" strokecolor="#c00000"/>
    </o:shapedefaults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8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39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39E0"/>
  </w:style>
  <w:style w:type="paragraph" w:styleId="Footer">
    <w:name w:val="footer"/>
    <w:basedOn w:val="Normal"/>
    <w:link w:val="FooterChar"/>
    <w:uiPriority w:val="99"/>
    <w:unhideWhenUsed/>
    <w:rsid w:val="000539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39E0"/>
  </w:style>
  <w:style w:type="paragraph" w:styleId="BalloonText">
    <w:name w:val="Balloon Text"/>
    <w:basedOn w:val="Normal"/>
    <w:link w:val="BalloonTextChar"/>
    <w:uiPriority w:val="99"/>
    <w:semiHidden/>
    <w:unhideWhenUsed/>
    <w:rsid w:val="000539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9E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539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3D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656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hyperlink" Target="http://player.discoveryeducation.com/index.cfm?guidAssetId=28CB6154-6DA4-42A2-AD83-96D57DBB226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mcwil\Application%20Data\Microsoft\Templates\Mem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Memo.dotx</Template>
  <TotalTime>373</TotalTime>
  <Pages>3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Dover Area School District</Company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McWilliams</dc:creator>
  <cp:keywords/>
  <dc:description/>
  <cp:lastModifiedBy>DASD</cp:lastModifiedBy>
  <cp:revision>9</cp:revision>
  <cp:lastPrinted>2011-11-21T12:02:00Z</cp:lastPrinted>
  <dcterms:created xsi:type="dcterms:W3CDTF">2012-06-10T18:38:00Z</dcterms:created>
  <dcterms:modified xsi:type="dcterms:W3CDTF">2012-06-17T00:22:00Z</dcterms:modified>
</cp:coreProperties>
</file>